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233" w:rsidRPr="00247233" w:rsidRDefault="00247233" w:rsidP="00247233">
      <w:pPr>
        <w:widowControl/>
        <w:spacing w:before="100" w:beforeAutospacing="1" w:after="100" w:afterAutospacing="1" w:line="520" w:lineRule="exact"/>
        <w:jc w:val="center"/>
        <w:rPr>
          <w:rFonts w:ascii="华文中宋" w:eastAsia="华文中宋" w:hAnsi="华文中宋" w:cs="宋体" w:hint="eastAsia"/>
          <w:b/>
          <w:bCs/>
          <w:color w:val="000000"/>
          <w:kern w:val="0"/>
          <w:sz w:val="28"/>
          <w:szCs w:val="28"/>
        </w:rPr>
      </w:pPr>
      <w:r w:rsidRPr="00247233">
        <w:rPr>
          <w:rFonts w:ascii="华文中宋" w:eastAsia="华文中宋" w:hAnsi="华文中宋" w:cs="宋体" w:hint="eastAsia"/>
          <w:b/>
          <w:bCs/>
          <w:color w:val="000000"/>
          <w:kern w:val="0"/>
          <w:sz w:val="28"/>
          <w:szCs w:val="28"/>
        </w:rPr>
        <w:t>黑龙江省高校人文社会科学研究优秀成果奖励办法实施细则</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第一条</w:t>
      </w:r>
      <w:r w:rsidRPr="00247233">
        <w:rPr>
          <w:rFonts w:ascii="宋体" w:eastAsia="仿宋_GB2312" w:hAnsi="宋体" w:cs="宋体" w:hint="eastAsia"/>
          <w:color w:val="000000"/>
          <w:kern w:val="0"/>
          <w:sz w:val="28"/>
          <w:szCs w:val="28"/>
        </w:rPr>
        <w:t>   </w:t>
      </w:r>
      <w:r w:rsidRPr="00247233">
        <w:rPr>
          <w:rFonts w:ascii="仿宋_GB2312" w:eastAsia="仿宋_GB2312" w:hAnsi="宋体" w:cs="宋体" w:hint="eastAsia"/>
          <w:color w:val="000000"/>
          <w:kern w:val="0"/>
          <w:sz w:val="28"/>
          <w:szCs w:val="28"/>
        </w:rPr>
        <w:t xml:space="preserve"> 为了贯彻实施《黑龙江省高校人文社会科学研究优秀成果奖励办法》（以下简称《办法》），科学、公正地进行人文社科优秀成果奖的评审，特制定本细则。</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第二条</w:t>
      </w:r>
      <w:r w:rsidRPr="00247233">
        <w:rPr>
          <w:rFonts w:ascii="宋体" w:eastAsia="仿宋_GB2312" w:hAnsi="宋体" w:cs="宋体" w:hint="eastAsia"/>
          <w:color w:val="000000"/>
          <w:kern w:val="0"/>
          <w:sz w:val="28"/>
          <w:szCs w:val="28"/>
        </w:rPr>
        <w:t>   </w:t>
      </w:r>
      <w:r w:rsidRPr="00247233">
        <w:rPr>
          <w:rFonts w:ascii="仿宋_GB2312" w:eastAsia="仿宋_GB2312" w:hAnsi="宋体" w:cs="宋体" w:hint="eastAsia"/>
          <w:color w:val="000000"/>
          <w:kern w:val="0"/>
          <w:sz w:val="28"/>
          <w:szCs w:val="28"/>
        </w:rPr>
        <w:t xml:space="preserve"> 本细则适用于省高校人文社科优秀成果奖的推荐、评审等活动。</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第三条</w:t>
      </w:r>
      <w:r w:rsidRPr="00247233">
        <w:rPr>
          <w:rFonts w:ascii="宋体" w:eastAsia="仿宋_GB2312" w:hAnsi="宋体" w:cs="宋体" w:hint="eastAsia"/>
          <w:color w:val="000000"/>
          <w:kern w:val="0"/>
          <w:sz w:val="28"/>
          <w:szCs w:val="28"/>
        </w:rPr>
        <w:t>   </w:t>
      </w:r>
      <w:r w:rsidRPr="00247233">
        <w:rPr>
          <w:rFonts w:ascii="仿宋_GB2312" w:eastAsia="仿宋_GB2312" w:hAnsi="宋体" w:cs="宋体" w:hint="eastAsia"/>
          <w:color w:val="000000"/>
          <w:kern w:val="0"/>
          <w:sz w:val="28"/>
          <w:szCs w:val="28"/>
        </w:rPr>
        <w:t xml:space="preserve"> 申请者必须是高校的在编教师、研究人员，不包括从校外聘请的兼职教师和科研人员及出国逾期未归人员。</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第四条</w:t>
      </w:r>
      <w:r w:rsidRPr="00247233">
        <w:rPr>
          <w:rFonts w:ascii="宋体" w:eastAsia="仿宋_GB2312" w:hAnsi="宋体" w:cs="宋体" w:hint="eastAsia"/>
          <w:color w:val="000000"/>
          <w:kern w:val="0"/>
          <w:sz w:val="28"/>
          <w:szCs w:val="28"/>
        </w:rPr>
        <w:t>   </w:t>
      </w:r>
      <w:r w:rsidRPr="00247233">
        <w:rPr>
          <w:rFonts w:ascii="仿宋_GB2312" w:eastAsia="仿宋_GB2312" w:hAnsi="宋体" w:cs="宋体" w:hint="eastAsia"/>
          <w:color w:val="000000"/>
          <w:kern w:val="0"/>
          <w:sz w:val="28"/>
          <w:szCs w:val="28"/>
        </w:rPr>
        <w:t xml:space="preserve"> 每一申请者当年只能申报二项研究成果参评。</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第五条</w:t>
      </w:r>
      <w:r w:rsidRPr="00247233">
        <w:rPr>
          <w:rFonts w:ascii="宋体" w:eastAsia="仿宋_GB2312" w:hAnsi="宋体" w:cs="宋体" w:hint="eastAsia"/>
          <w:color w:val="000000"/>
          <w:kern w:val="0"/>
          <w:sz w:val="28"/>
          <w:szCs w:val="28"/>
        </w:rPr>
        <w:t>   </w:t>
      </w:r>
      <w:r w:rsidRPr="00247233">
        <w:rPr>
          <w:rFonts w:ascii="仿宋_GB2312" w:eastAsia="仿宋_GB2312" w:hAnsi="宋体" w:cs="宋体" w:hint="eastAsia"/>
          <w:color w:val="000000"/>
          <w:kern w:val="0"/>
          <w:sz w:val="28"/>
          <w:szCs w:val="28"/>
        </w:rPr>
        <w:t xml:space="preserve"> 《办法》第一章第三条所称研究项目，系指经批准正式列入计划的研究项目。属于同一研究方向发表的系列论文可合在一起做为研究项目申报。</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第六条</w:t>
      </w:r>
      <w:r w:rsidRPr="00247233">
        <w:rPr>
          <w:rFonts w:ascii="宋体" w:eastAsia="仿宋_GB2312" w:hAnsi="宋体" w:cs="宋体" w:hint="eastAsia"/>
          <w:color w:val="000000"/>
          <w:kern w:val="0"/>
          <w:sz w:val="28"/>
          <w:szCs w:val="28"/>
        </w:rPr>
        <w:t>   </w:t>
      </w:r>
      <w:r w:rsidRPr="00247233">
        <w:rPr>
          <w:rFonts w:ascii="仿宋_GB2312" w:eastAsia="仿宋_GB2312" w:hAnsi="宋体" w:cs="宋体" w:hint="eastAsia"/>
          <w:color w:val="000000"/>
          <w:kern w:val="0"/>
          <w:sz w:val="28"/>
          <w:szCs w:val="28"/>
        </w:rPr>
        <w:t xml:space="preserve"> 《办法》第三章第十一条中所称合作研究成果原则上由第一署名人申报。如第一署名人系校外人员，可由第二署名人从所在学校申报。第三及以后的署名人原则上不能申报。</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第七条</w:t>
      </w:r>
      <w:r w:rsidRPr="00247233">
        <w:rPr>
          <w:rFonts w:ascii="宋体" w:eastAsia="仿宋_GB2312" w:hAnsi="宋体" w:cs="宋体" w:hint="eastAsia"/>
          <w:color w:val="000000"/>
          <w:kern w:val="0"/>
          <w:sz w:val="28"/>
          <w:szCs w:val="28"/>
        </w:rPr>
        <w:t>   </w:t>
      </w:r>
      <w:r w:rsidRPr="00247233">
        <w:rPr>
          <w:rFonts w:ascii="仿宋_GB2312" w:eastAsia="仿宋_GB2312" w:hAnsi="宋体" w:cs="宋体" w:hint="eastAsia"/>
          <w:color w:val="000000"/>
          <w:kern w:val="0"/>
          <w:sz w:val="28"/>
          <w:szCs w:val="28"/>
        </w:rPr>
        <w:t xml:space="preserve"> 丛书不能作为一项成果整体申报，只能以其中独立完整的著作单独申报。</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第八条</w:t>
      </w:r>
      <w:r w:rsidRPr="00247233">
        <w:rPr>
          <w:rFonts w:ascii="宋体" w:eastAsia="仿宋_GB2312" w:hAnsi="宋体" w:cs="宋体" w:hint="eastAsia"/>
          <w:color w:val="000000"/>
          <w:kern w:val="0"/>
          <w:sz w:val="28"/>
          <w:szCs w:val="28"/>
        </w:rPr>
        <w:t>   </w:t>
      </w:r>
      <w:r w:rsidRPr="00247233">
        <w:rPr>
          <w:rFonts w:ascii="仿宋_GB2312" w:eastAsia="仿宋_GB2312" w:hAnsi="宋体" w:cs="宋体" w:hint="eastAsia"/>
          <w:color w:val="000000"/>
          <w:kern w:val="0"/>
          <w:sz w:val="28"/>
          <w:szCs w:val="28"/>
        </w:rPr>
        <w:t xml:space="preserve"> 具有主题书名的个人文集可做为著作类成果申报，但多卷本个人文集不宜作整体申报。</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第九条</w:t>
      </w:r>
      <w:r w:rsidRPr="00247233">
        <w:rPr>
          <w:rFonts w:ascii="宋体" w:eastAsia="仿宋_GB2312" w:hAnsi="宋体" w:cs="宋体" w:hint="eastAsia"/>
          <w:color w:val="000000"/>
          <w:kern w:val="0"/>
          <w:sz w:val="28"/>
          <w:szCs w:val="28"/>
        </w:rPr>
        <w:t>   </w:t>
      </w:r>
      <w:r w:rsidRPr="00247233">
        <w:rPr>
          <w:rFonts w:ascii="仿宋_GB2312" w:eastAsia="仿宋_GB2312" w:hAnsi="宋体" w:cs="宋体" w:hint="eastAsia"/>
          <w:color w:val="000000"/>
          <w:kern w:val="0"/>
          <w:sz w:val="28"/>
          <w:szCs w:val="28"/>
        </w:rPr>
        <w:t xml:space="preserve"> 正式出版的论文集不可做为著作整体申报，应由各论文作者单独申报。</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第十条</w:t>
      </w:r>
      <w:r w:rsidRPr="00247233">
        <w:rPr>
          <w:rFonts w:ascii="宋体" w:eastAsia="仿宋_GB2312" w:hAnsi="宋体" w:cs="宋体" w:hint="eastAsia"/>
          <w:color w:val="000000"/>
          <w:kern w:val="0"/>
          <w:sz w:val="28"/>
          <w:szCs w:val="28"/>
        </w:rPr>
        <w:t>   </w:t>
      </w:r>
      <w:r w:rsidRPr="00247233">
        <w:rPr>
          <w:rFonts w:ascii="仿宋_GB2312" w:eastAsia="仿宋_GB2312" w:hAnsi="宋体" w:cs="宋体" w:hint="eastAsia"/>
          <w:color w:val="000000"/>
          <w:kern w:val="0"/>
          <w:sz w:val="28"/>
          <w:szCs w:val="28"/>
        </w:rPr>
        <w:t xml:space="preserve"> 《办法》第一章第三条所称软件、音像制品等其他形式的成果一律做为“研究咨询报告类成果”申报，除报送计算机软件、音像制品外、须同时报送软件设计说明书，用户手册以及音像制品脚本等文字材料。</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第十一条</w:t>
      </w:r>
      <w:r w:rsidRPr="00247233">
        <w:rPr>
          <w:rFonts w:ascii="宋体" w:eastAsia="仿宋_GB2312" w:hAnsi="宋体" w:cs="宋体" w:hint="eastAsia"/>
          <w:color w:val="000000"/>
          <w:kern w:val="0"/>
          <w:sz w:val="28"/>
          <w:szCs w:val="28"/>
        </w:rPr>
        <w:t>   </w:t>
      </w:r>
      <w:r w:rsidRPr="00247233">
        <w:rPr>
          <w:rFonts w:ascii="仿宋_GB2312" w:eastAsia="仿宋_GB2312" w:hAnsi="宋体" w:cs="宋体" w:hint="eastAsia"/>
          <w:color w:val="000000"/>
          <w:kern w:val="0"/>
          <w:sz w:val="28"/>
          <w:szCs w:val="28"/>
        </w:rPr>
        <w:t xml:space="preserve"> 研究咨询报告类成果必须附被引用或采用等的证明材料，或附应用部门或管理决策部门应用后产生较好经济或社会效益的证明，否则不予受理。</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lastRenderedPageBreak/>
        <w:t>第十二条</w:t>
      </w:r>
      <w:r w:rsidRPr="00247233">
        <w:rPr>
          <w:rFonts w:ascii="宋体" w:eastAsia="仿宋_GB2312" w:hAnsi="宋体" w:cs="宋体" w:hint="eastAsia"/>
          <w:color w:val="000000"/>
          <w:kern w:val="0"/>
          <w:sz w:val="28"/>
          <w:szCs w:val="28"/>
        </w:rPr>
        <w:t>   </w:t>
      </w:r>
      <w:r w:rsidRPr="00247233">
        <w:rPr>
          <w:rFonts w:ascii="仿宋_GB2312" w:eastAsia="仿宋_GB2312" w:hAnsi="宋体" w:cs="宋体" w:hint="eastAsia"/>
          <w:color w:val="000000"/>
          <w:kern w:val="0"/>
          <w:sz w:val="28"/>
          <w:szCs w:val="28"/>
        </w:rPr>
        <w:t xml:space="preserve"> 研究项目类成果须经验收或鉴定。其鉴定或验收的时间下限与《办法》第十条（一）要求相同。</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第十三条</w:t>
      </w:r>
      <w:r w:rsidRPr="00247233">
        <w:rPr>
          <w:rFonts w:ascii="宋体" w:eastAsia="仿宋_GB2312" w:hAnsi="宋体" w:cs="宋体" w:hint="eastAsia"/>
          <w:color w:val="000000"/>
          <w:kern w:val="0"/>
          <w:sz w:val="28"/>
          <w:szCs w:val="28"/>
        </w:rPr>
        <w:t>   </w:t>
      </w:r>
      <w:r w:rsidRPr="00247233">
        <w:rPr>
          <w:rFonts w:ascii="仿宋_GB2312" w:eastAsia="仿宋_GB2312" w:hAnsi="宋体" w:cs="宋体" w:hint="eastAsia"/>
          <w:color w:val="000000"/>
          <w:kern w:val="0"/>
          <w:sz w:val="28"/>
          <w:szCs w:val="28"/>
        </w:rPr>
        <w:t xml:space="preserve"> 各类成果申报奖励的基本标准：</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（一）专著：在研究现实或历史问题上有新创见，具有相当的学术价值或应用价值，对学科建设和理论发展以及解决社会实际问题有积极的作用和贡献。</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（二）译著：选题和内容具有鲜明的思想性、现实性和针对性，译文准确通达，表意贴切，忠实于原文，对学科发展和两个文明建设有重要参考价值。</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（三）古籍整理：切合原意，注释准确，对历史考证，研究有所发现或有重要价值。</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（四）编著、工具书、学术资料：体例科学，资料可靠，知识性强，比较系统地反映国内外最新科研成果，并有实用价值和学术价值。</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（五）论文：能够科学地论证和回答所提出的重要的理论问题和实际问题，观点、内容有创见或新意，有较高的学术价值或应用价值。</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六）研究项目及研究咨询报告：能够针对经济社会发展中的重大问题以及党和政府以及群众所关心的热点、难点问题，通过调研和科学分析，提出可行性对策、建议和措施。具有较高的应用价值或被采纳后有较明显的经济社会效益。</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（七）其他未列入的科研成果的基本标准比照上述相近成果掌握。</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符合上述基本标准的各类科研成果可申报本奖励，按其价值和作用大小进行评选。</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第十四条：优秀成果奖的等级标准</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（一）专著类</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一等奖：①研究难度大，研究方法有创新。②具有重大学术价值或应用价值，对学科建设有重要贡献，或在理论上有新突破或开创一门新学科，或填补了学科领域的空白。或对解决社会实践问题有重要作用，有显著的社会效益或经济效益。③在国内学术界有重大影响，是省内本学科领先之作。</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lastRenderedPageBreak/>
        <w:t>二等奖：①研究难度比较大，研究方式有所创新。②具有很高的学术价值或应用价值。对学科建设有较大贡献，在理论上有较大创造性，提出重要的新观点、新结论；或对解决社会实践问题有较大作用，有明显的社会效益或经济效益。③在国内学术界有较大影响，在本学科具有领先水平。</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三等奖：①研究有一定难度，研究方法新。②具有比较高的学术价值或应用价值。对学科建设有一定贡献，内容有新意，提出新的观点，得出新的结论；或对解决社会实践问题有较好作用，有一定的社会效益或经济效益。③在省内学术界有较大影响，是出名之作。</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（二）编著、译著类</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一等奖：①科学地吸收并运用新的有重大价值的研究成果。②体例科学完善，材料翔实，论证系统严密。③能够科学地回答或解决社会实践和学科领域中的重大课题，科学性、知识性、可读性强。④有重大效益或经济效益；在学术界或社会上产生重大影响。</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译著：能填补某项专业翻译方面的空白，在国内有重大影响，具有重大学术价值和参考价值，对改革开放和两个文明建设具有重大应用价值。翻译难度大，译文质量很高，准确完整地再现了原著的内容，忠实于原文、译笔顺达畅，并能再现原著的风格神韵。</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二等奖：①科学地吸收并运用了新的较大价值的研究成果。②体例比较科学完善，材料翔实，论证比较系统严密。③能够回答或解决社会实践和学科领域中的重要课题，科学性、知识性、可读性较强。④有较大经济或社会效益；在学术界或社会上产生重要影响。</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译著：对某一学科的发展有重要贡献，在国内有较大影响，具有重要学术价值、参考价值，对改革开放和两个文明建设具有较大应用价值。翻译难度较大，译文质量很高，忠实于原文，译笔通顺，并能在较大程度上再现原著的风格。</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三等奖：①科学地吸收并运用了新的有价值的研究成果。②体例完善，材料翔实，论证较系统严密。③能够回答或解决社会实践和学科领域中的课题，有一定的科学性、知识性、可读性。④有一定的经济或社会效益；在学术界或社会上有一定影响。</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lastRenderedPageBreak/>
        <w:t>译著：对某一学科的发展有较大贡献，在国内或省内有较大影响，具有一定的学术价值和参考价值，翻译有一定的难度，译文质量较高，忠实于原文，译笔通顺流畅，合乎译文语言规范。</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（三）论文类</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一等奖：①科学地阐明或解决重大的理论问题或实际问题，提出有创见性的新观点、新方法，在学术上有重要突破，或取得重大的社会效益或经济效益，具有重要的学术价值或应用价值。②在全国学术界有重要影响，在省内居于领先地位。</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二等奖：①能够科学地阐明或解决重要的理论问题或实际问题，提出十分有价值的新观点、新方法，具有重要的学术价值或应用价值。②在全国学术界有较大影响，在省内是著名之作。</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三等奖：①能够正确地阐明或解决理论问题或实际问题，提出新观点或新方法，有一定的学术价值或应用价值。②在省内学术界或社会上有较好的影响。</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其它类成果的等级标准比照上述相近成果的等级标准掌握。</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第十五条</w:t>
      </w:r>
      <w:r w:rsidRPr="00247233">
        <w:rPr>
          <w:rFonts w:ascii="宋体" w:eastAsia="仿宋_GB2312" w:hAnsi="宋体" w:cs="宋体" w:hint="eastAsia"/>
          <w:color w:val="000000"/>
          <w:kern w:val="0"/>
          <w:sz w:val="28"/>
          <w:szCs w:val="28"/>
        </w:rPr>
        <w:t>   </w:t>
      </w:r>
      <w:r w:rsidRPr="00247233">
        <w:rPr>
          <w:rFonts w:ascii="仿宋_GB2312" w:eastAsia="仿宋_GB2312" w:hAnsi="宋体" w:cs="宋体" w:hint="eastAsia"/>
          <w:color w:val="000000"/>
          <w:kern w:val="0"/>
          <w:sz w:val="28"/>
          <w:szCs w:val="28"/>
        </w:rPr>
        <w:t xml:space="preserve"> 本《细则》自公布之日起施行。由省高校人文社会科学研究优秀奖励委员会办公室负责解释。</w:t>
      </w:r>
    </w:p>
    <w:p w:rsidR="00247233" w:rsidRPr="00247233" w:rsidRDefault="00247233" w:rsidP="00247233">
      <w:pPr>
        <w:spacing w:line="520" w:lineRule="exact"/>
        <w:ind w:firstLineChars="192" w:firstLine="538"/>
        <w:rPr>
          <w:rFonts w:ascii="仿宋_GB2312" w:eastAsia="仿宋_GB2312" w:hint="eastAsia"/>
          <w:sz w:val="28"/>
          <w:szCs w:val="28"/>
        </w:rPr>
      </w:pPr>
    </w:p>
    <w:p w:rsidR="00247233" w:rsidRPr="00247233" w:rsidRDefault="00247233" w:rsidP="00247233">
      <w:pPr>
        <w:spacing w:line="520" w:lineRule="exact"/>
        <w:ind w:firstLineChars="192" w:firstLine="538"/>
        <w:rPr>
          <w:rFonts w:ascii="仿宋_GB2312" w:eastAsia="仿宋_GB2312" w:hint="eastAsia"/>
          <w:sz w:val="28"/>
          <w:szCs w:val="28"/>
        </w:rPr>
      </w:pPr>
    </w:p>
    <w:p w:rsidR="00247233" w:rsidRPr="00247233" w:rsidRDefault="00247233" w:rsidP="00247233">
      <w:pPr>
        <w:spacing w:line="520" w:lineRule="exact"/>
        <w:ind w:firstLineChars="192" w:firstLine="538"/>
        <w:rPr>
          <w:rFonts w:ascii="仿宋_GB2312" w:eastAsia="仿宋_GB2312" w:hint="eastAsia"/>
          <w:sz w:val="28"/>
          <w:szCs w:val="28"/>
        </w:rPr>
      </w:pPr>
    </w:p>
    <w:p w:rsidR="00247233" w:rsidRDefault="00247233" w:rsidP="00247233">
      <w:pPr>
        <w:spacing w:line="520" w:lineRule="exact"/>
        <w:ind w:firstLineChars="192" w:firstLine="538"/>
        <w:rPr>
          <w:rFonts w:ascii="仿宋_GB2312" w:eastAsia="仿宋_GB2312" w:hint="eastAsia"/>
          <w:sz w:val="28"/>
          <w:szCs w:val="28"/>
        </w:rPr>
      </w:pPr>
    </w:p>
    <w:p w:rsidR="008C02BC" w:rsidRDefault="008C02BC" w:rsidP="00247233">
      <w:pPr>
        <w:spacing w:line="520" w:lineRule="exact"/>
        <w:ind w:firstLineChars="192" w:firstLine="538"/>
        <w:rPr>
          <w:rFonts w:ascii="仿宋_GB2312" w:eastAsia="仿宋_GB2312" w:hint="eastAsia"/>
          <w:sz w:val="28"/>
          <w:szCs w:val="28"/>
        </w:rPr>
      </w:pPr>
    </w:p>
    <w:p w:rsidR="008C02BC" w:rsidRDefault="008C02BC" w:rsidP="00247233">
      <w:pPr>
        <w:spacing w:line="520" w:lineRule="exact"/>
        <w:ind w:firstLineChars="192" w:firstLine="538"/>
        <w:rPr>
          <w:rFonts w:ascii="仿宋_GB2312" w:eastAsia="仿宋_GB2312" w:hint="eastAsia"/>
          <w:sz w:val="28"/>
          <w:szCs w:val="28"/>
        </w:rPr>
      </w:pPr>
    </w:p>
    <w:p w:rsidR="008C02BC" w:rsidRDefault="008C02BC" w:rsidP="00247233">
      <w:pPr>
        <w:spacing w:line="520" w:lineRule="exact"/>
        <w:ind w:firstLineChars="192" w:firstLine="538"/>
        <w:rPr>
          <w:rFonts w:ascii="仿宋_GB2312" w:eastAsia="仿宋_GB2312" w:hint="eastAsia"/>
          <w:sz w:val="28"/>
          <w:szCs w:val="28"/>
        </w:rPr>
      </w:pPr>
    </w:p>
    <w:p w:rsidR="008C02BC" w:rsidRDefault="008C02BC" w:rsidP="00247233">
      <w:pPr>
        <w:spacing w:line="520" w:lineRule="exact"/>
        <w:ind w:firstLineChars="192" w:firstLine="538"/>
        <w:rPr>
          <w:rFonts w:ascii="仿宋_GB2312" w:eastAsia="仿宋_GB2312" w:hint="eastAsia"/>
          <w:sz w:val="28"/>
          <w:szCs w:val="28"/>
        </w:rPr>
      </w:pPr>
    </w:p>
    <w:p w:rsidR="008C02BC" w:rsidRDefault="008C02BC" w:rsidP="00247233">
      <w:pPr>
        <w:spacing w:line="520" w:lineRule="exact"/>
        <w:ind w:firstLineChars="192" w:firstLine="538"/>
        <w:rPr>
          <w:rFonts w:ascii="仿宋_GB2312" w:eastAsia="仿宋_GB2312" w:hint="eastAsia"/>
          <w:sz w:val="28"/>
          <w:szCs w:val="28"/>
        </w:rPr>
      </w:pPr>
    </w:p>
    <w:p w:rsidR="008C02BC" w:rsidRDefault="008C02BC" w:rsidP="00247233">
      <w:pPr>
        <w:spacing w:line="520" w:lineRule="exact"/>
        <w:ind w:firstLineChars="192" w:firstLine="538"/>
        <w:rPr>
          <w:rFonts w:ascii="仿宋_GB2312" w:eastAsia="仿宋_GB2312" w:hint="eastAsia"/>
          <w:sz w:val="28"/>
          <w:szCs w:val="28"/>
        </w:rPr>
      </w:pPr>
    </w:p>
    <w:p w:rsidR="008C02BC" w:rsidRDefault="008C02BC" w:rsidP="00247233">
      <w:pPr>
        <w:spacing w:line="520" w:lineRule="exact"/>
        <w:ind w:firstLineChars="192" w:firstLine="538"/>
        <w:rPr>
          <w:rFonts w:ascii="仿宋_GB2312" w:eastAsia="仿宋_GB2312" w:hint="eastAsia"/>
          <w:sz w:val="28"/>
          <w:szCs w:val="28"/>
        </w:rPr>
      </w:pPr>
    </w:p>
    <w:p w:rsidR="00247233" w:rsidRPr="00247233" w:rsidRDefault="00247233" w:rsidP="008C02BC">
      <w:pPr>
        <w:widowControl/>
        <w:spacing w:before="100" w:beforeAutospacing="1" w:after="100" w:afterAutospacing="1" w:line="520" w:lineRule="exact"/>
        <w:ind w:firstLineChars="192" w:firstLine="538"/>
        <w:jc w:val="center"/>
        <w:rPr>
          <w:rFonts w:ascii="华文中宋" w:eastAsia="华文中宋" w:hAnsi="华文中宋" w:cs="宋体" w:hint="eastAsia"/>
          <w:color w:val="000000"/>
          <w:kern w:val="0"/>
          <w:sz w:val="28"/>
          <w:szCs w:val="28"/>
        </w:rPr>
      </w:pPr>
      <w:r w:rsidRPr="00247233">
        <w:rPr>
          <w:rFonts w:ascii="华文中宋" w:eastAsia="华文中宋" w:hAnsi="华文中宋" w:cs="宋体" w:hint="eastAsia"/>
          <w:b/>
          <w:bCs/>
          <w:color w:val="000000"/>
          <w:kern w:val="0"/>
          <w:sz w:val="28"/>
          <w:szCs w:val="28"/>
        </w:rPr>
        <w:lastRenderedPageBreak/>
        <w:t>黑龙江省高校人文社会科学研究优秀成果奖励办法</w:t>
      </w:r>
    </w:p>
    <w:p w:rsidR="00247233" w:rsidRPr="00247233" w:rsidRDefault="00247233" w:rsidP="00247233">
      <w:pPr>
        <w:widowControl/>
        <w:spacing w:before="100" w:beforeAutospacing="1" w:after="100" w:afterAutospacing="1" w:line="520" w:lineRule="exact"/>
        <w:ind w:firstLineChars="192" w:firstLine="540"/>
        <w:jc w:val="center"/>
        <w:rPr>
          <w:rFonts w:ascii="仿宋_GB2312" w:eastAsia="仿宋_GB2312" w:hAnsi="宋体" w:cs="宋体" w:hint="eastAsia"/>
          <w:color w:val="000000"/>
          <w:kern w:val="0"/>
          <w:sz w:val="28"/>
          <w:szCs w:val="28"/>
        </w:rPr>
      </w:pPr>
      <w:r w:rsidRPr="00247233">
        <w:rPr>
          <w:rFonts w:ascii="仿宋_GB2312" w:eastAsia="仿宋_GB2312" w:hAnsi="宋体" w:cs="宋体" w:hint="eastAsia"/>
          <w:b/>
          <w:bCs/>
          <w:color w:val="000000"/>
          <w:kern w:val="0"/>
          <w:sz w:val="28"/>
          <w:szCs w:val="28"/>
        </w:rPr>
        <w:t>第一章</w:t>
      </w:r>
      <w:r w:rsidRPr="00247233">
        <w:rPr>
          <w:rFonts w:ascii="宋体" w:eastAsia="仿宋_GB2312" w:hAnsi="宋体" w:cs="宋体" w:hint="eastAsia"/>
          <w:b/>
          <w:bCs/>
          <w:color w:val="000000"/>
          <w:kern w:val="0"/>
          <w:sz w:val="28"/>
          <w:szCs w:val="28"/>
        </w:rPr>
        <w:t>   </w:t>
      </w:r>
      <w:r w:rsidRPr="00247233">
        <w:rPr>
          <w:rFonts w:ascii="仿宋_GB2312" w:eastAsia="仿宋_GB2312" w:hAnsi="宋体" w:cs="宋体" w:hint="eastAsia"/>
          <w:b/>
          <w:bCs/>
          <w:color w:val="000000"/>
          <w:kern w:val="0"/>
          <w:sz w:val="28"/>
          <w:szCs w:val="28"/>
        </w:rPr>
        <w:t xml:space="preserve"> 总则</w:t>
      </w:r>
    </w:p>
    <w:p w:rsidR="00247233" w:rsidRPr="00247233" w:rsidRDefault="00247233" w:rsidP="008C02BC">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第一条　为奖励高等学校教师和研究人员在人文社会科学研究领域所取得的优秀成果，推动人文社会科学研究事业的发展，特设立黑龙江省高校人文社会科学研究优秀成果奖。为此制定本奖励办法。</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第二条　黑龙江省高校人文社会科学研究优秀成果奖（以下简称“社科奖”）每两年评选一次，设一等奖、二等奖、三等奖三个等级。</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第三条　社科奖分为著作、论文和研究咨询报告三类。其中，著作类成果包括专著、编著（工具书等）、资料和古籍整理著作、译著等，但不包括教材；研究项目研究咨询报告类成果还包括软件、音像制品等其他形式的科研成果。</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第四条　社科奖的评审坚持科学、公开、公平、公正的原则。</w:t>
      </w:r>
    </w:p>
    <w:p w:rsidR="00247233" w:rsidRPr="00247233" w:rsidRDefault="00247233" w:rsidP="00247233">
      <w:pPr>
        <w:widowControl/>
        <w:spacing w:before="100" w:beforeAutospacing="1" w:after="100" w:afterAutospacing="1" w:line="520" w:lineRule="exact"/>
        <w:ind w:firstLineChars="192" w:firstLine="540"/>
        <w:jc w:val="center"/>
        <w:rPr>
          <w:rFonts w:ascii="仿宋_GB2312" w:eastAsia="仿宋_GB2312" w:hAnsi="宋体" w:cs="宋体" w:hint="eastAsia"/>
          <w:color w:val="000000"/>
          <w:kern w:val="0"/>
          <w:sz w:val="28"/>
          <w:szCs w:val="28"/>
        </w:rPr>
      </w:pPr>
      <w:r w:rsidRPr="00247233">
        <w:rPr>
          <w:rFonts w:ascii="仿宋_GB2312" w:eastAsia="仿宋_GB2312" w:hAnsi="宋体" w:cs="宋体" w:hint="eastAsia"/>
          <w:b/>
          <w:bCs/>
          <w:color w:val="000000"/>
          <w:kern w:val="0"/>
          <w:sz w:val="28"/>
          <w:szCs w:val="28"/>
        </w:rPr>
        <w:t>第二章</w:t>
      </w:r>
      <w:r w:rsidRPr="00247233">
        <w:rPr>
          <w:rFonts w:ascii="宋体" w:eastAsia="仿宋_GB2312" w:hAnsi="宋体" w:cs="宋体" w:hint="eastAsia"/>
          <w:b/>
          <w:bCs/>
          <w:color w:val="000000"/>
          <w:kern w:val="0"/>
          <w:sz w:val="28"/>
          <w:szCs w:val="28"/>
        </w:rPr>
        <w:t>   </w:t>
      </w:r>
      <w:r w:rsidRPr="00247233">
        <w:rPr>
          <w:rFonts w:ascii="仿宋_GB2312" w:eastAsia="仿宋_GB2312" w:hAnsi="宋体" w:cs="宋体" w:hint="eastAsia"/>
          <w:b/>
          <w:bCs/>
          <w:color w:val="000000"/>
          <w:kern w:val="0"/>
          <w:sz w:val="28"/>
          <w:szCs w:val="28"/>
        </w:rPr>
        <w:t xml:space="preserve"> 条件和标准</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第五条　申请评奖的成果，应具备以下基本条件：</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（一）坚持以邓小平理论为指导，坚持为社会主义服务、为人民服务的方向，运用马克思主义的立场、观点和方法进行科学研究。</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（二）学术上具有先进性，理论研究成果具有创新性和较高的学术价值，应用研究成果具有明显的实用价值和社会效益。</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（三）观点正确，论证严密，资料准确、翔实，文风端正。</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第六条　申请评奖成果的基本标准：</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 xml:space="preserve">（一）理论研究成果：学术上有所创新，理论上有所建树，提出了新思想、新观点、新方法，或在国情、社情调查、资料搜集整理等方面取得了突出成绩；填补了学科的空白，纠正了前人的错误观点，推动了理论发展和学科建设，受到学术界重视和好评。 </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lastRenderedPageBreak/>
        <w:t xml:space="preserve">（二）应用研究成果：在解决社会实践和改革开放中的重大问题方面有所突破，为党政有关部门、企事业单位的重大决策提供了具有重要参考价值的意见、建议和方案，产生了良好的社会效益，得到较高的社会评价。 </w:t>
      </w:r>
    </w:p>
    <w:p w:rsidR="00247233" w:rsidRPr="00247233" w:rsidRDefault="00247233" w:rsidP="00247233">
      <w:pPr>
        <w:widowControl/>
        <w:spacing w:before="100" w:beforeAutospacing="1" w:after="100" w:afterAutospacing="1" w:line="520" w:lineRule="exact"/>
        <w:ind w:firstLineChars="192" w:firstLine="540"/>
        <w:jc w:val="center"/>
        <w:rPr>
          <w:rFonts w:ascii="仿宋_GB2312" w:eastAsia="仿宋_GB2312" w:hAnsi="宋体" w:cs="宋体" w:hint="eastAsia"/>
          <w:color w:val="000000"/>
          <w:kern w:val="0"/>
          <w:sz w:val="28"/>
          <w:szCs w:val="28"/>
        </w:rPr>
      </w:pPr>
      <w:r w:rsidRPr="00247233">
        <w:rPr>
          <w:rFonts w:ascii="仿宋_GB2312" w:eastAsia="仿宋_GB2312" w:hAnsi="宋体" w:cs="宋体" w:hint="eastAsia"/>
          <w:b/>
          <w:bCs/>
          <w:color w:val="000000"/>
          <w:kern w:val="0"/>
          <w:sz w:val="28"/>
          <w:szCs w:val="28"/>
        </w:rPr>
        <w:t>第三章</w:t>
      </w:r>
      <w:r w:rsidRPr="00247233">
        <w:rPr>
          <w:rFonts w:ascii="宋体" w:eastAsia="仿宋_GB2312" w:hAnsi="宋体" w:cs="宋体" w:hint="eastAsia"/>
          <w:b/>
          <w:bCs/>
          <w:color w:val="000000"/>
          <w:kern w:val="0"/>
          <w:sz w:val="28"/>
          <w:szCs w:val="28"/>
        </w:rPr>
        <w:t> </w:t>
      </w:r>
      <w:r w:rsidRPr="00247233">
        <w:rPr>
          <w:rFonts w:ascii="仿宋_GB2312" w:eastAsia="仿宋_GB2312" w:hAnsi="宋体" w:cs="宋体" w:hint="eastAsia"/>
          <w:b/>
          <w:bCs/>
          <w:color w:val="000000"/>
          <w:kern w:val="0"/>
          <w:sz w:val="28"/>
          <w:szCs w:val="28"/>
        </w:rPr>
        <w:t xml:space="preserve"> 申报与评审</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第七条　黑龙江省高校科学技术顾问委员会设立黑龙江省高校人文社会科学研究优秀成果奖励委员会（以下简称奖励委员会）负责该项奖励的评审工作，其职责是：负责确定专家评审组的组成，确定授奖率和一、二、三等奖比例，审定获奖成果名单，处理异议投诉等。</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第八条　奖励委员会根据申报情况设立若干学科专家评审组，由学术造诣深、思想水平高、办事公正的专家教授组成，负责成果奖励的学科评审工作。申报评奖项目的主要完成人员不能作为评审专家。</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第九条　奖励委员会办公室设在省教育科技发展中心，负责处理评奖工作中的日常事务，受理申报并对申报成果进行资格形式审查，组织专家评审工作，受理异议等事宜。</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第十条　各类研究成果申请参加评奖的时限为：</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（一）对本届评奖受理申报截止期限前三年成果进行评定，以成果发表的时间为限，上限为本届评奖前三年一月一日，下限为本届评奖前一年的十二月三十一日。</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 xml:space="preserve">（二）未公开出版、发表，但被政府、企事业单位等采用，对实际部门管理决策起了重要咨询作用或产生重大社会效益的调研、咨询报告等研究成果，其鉴定或验收的时间下限与第十条（一）要求相同。申报研究咨询报告类成果奖，不论其是否公开发表，必须附采用单位的证明材料。 </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第十一条</w:t>
      </w:r>
      <w:r w:rsidRPr="00247233">
        <w:rPr>
          <w:rFonts w:ascii="宋体" w:eastAsia="仿宋_GB2312" w:hAnsi="宋体" w:cs="宋体" w:hint="eastAsia"/>
          <w:color w:val="000000"/>
          <w:kern w:val="0"/>
          <w:sz w:val="28"/>
          <w:szCs w:val="28"/>
        </w:rPr>
        <w:t>  </w:t>
      </w:r>
      <w:r w:rsidRPr="00247233">
        <w:rPr>
          <w:rFonts w:ascii="仿宋_GB2312" w:eastAsia="仿宋_GB2312" w:hAnsi="宋体" w:cs="宋体" w:hint="eastAsia"/>
          <w:color w:val="000000"/>
          <w:kern w:val="0"/>
          <w:sz w:val="28"/>
          <w:szCs w:val="28"/>
        </w:rPr>
        <w:t xml:space="preserve"> 我省高校的教师和研究人员，在人文科学、社会科学研究领域所取得的享有著作权的研究成果，均可向所在学校提出申请。其中，合作研究成果原则上由第一署名人向所在单位申报。　</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第十二条　各申报单位应根据本办法第五、六、十、十一条的规定，对申报成果进行初审推荐。</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lastRenderedPageBreak/>
        <w:t>第十三条　各校将申报成果集中，向奖励委员会办公室推荐，不受理个人申报。</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第十四条　奖励委员会办公室在对各申报单位推荐申报的成果进行资格形式审查后，分学科组织专家会议评审。</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第十五条　学科专家评审组通过的获奖成果名单，经奖励委员会复审、审核、批准后予以公布。</w:t>
      </w:r>
    </w:p>
    <w:p w:rsidR="00247233" w:rsidRPr="00247233" w:rsidRDefault="00247233" w:rsidP="00247233">
      <w:pPr>
        <w:widowControl/>
        <w:spacing w:before="100" w:beforeAutospacing="1" w:after="100" w:afterAutospacing="1" w:line="520" w:lineRule="exact"/>
        <w:ind w:firstLineChars="192" w:firstLine="540"/>
        <w:jc w:val="center"/>
        <w:rPr>
          <w:rFonts w:ascii="仿宋_GB2312" w:eastAsia="仿宋_GB2312" w:hAnsi="宋体" w:cs="宋体" w:hint="eastAsia"/>
          <w:color w:val="000000"/>
          <w:kern w:val="0"/>
          <w:sz w:val="28"/>
          <w:szCs w:val="28"/>
        </w:rPr>
      </w:pPr>
      <w:r w:rsidRPr="00247233">
        <w:rPr>
          <w:rFonts w:ascii="仿宋_GB2312" w:eastAsia="仿宋_GB2312" w:hAnsi="宋体" w:cs="宋体" w:hint="eastAsia"/>
          <w:b/>
          <w:bCs/>
          <w:color w:val="000000"/>
          <w:kern w:val="0"/>
          <w:sz w:val="28"/>
          <w:szCs w:val="28"/>
        </w:rPr>
        <w:t>第四章</w:t>
      </w:r>
      <w:r w:rsidRPr="00247233">
        <w:rPr>
          <w:rFonts w:ascii="宋体" w:eastAsia="仿宋_GB2312" w:hAnsi="宋体" w:cs="宋体" w:hint="eastAsia"/>
          <w:b/>
          <w:bCs/>
          <w:color w:val="000000"/>
          <w:kern w:val="0"/>
          <w:sz w:val="28"/>
          <w:szCs w:val="28"/>
        </w:rPr>
        <w:t> </w:t>
      </w:r>
      <w:r w:rsidRPr="00247233">
        <w:rPr>
          <w:rFonts w:ascii="仿宋_GB2312" w:eastAsia="仿宋_GB2312" w:hAnsi="宋体" w:cs="宋体" w:hint="eastAsia"/>
          <w:b/>
          <w:bCs/>
          <w:color w:val="000000"/>
          <w:kern w:val="0"/>
          <w:sz w:val="28"/>
          <w:szCs w:val="28"/>
        </w:rPr>
        <w:t xml:space="preserve"> 异议与处罚</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第十六条　自获奖成果名单公布之日起，一个月内为异议期。在异议期内，任何单位或个人对公布的授奖成果持有异议，须以书面形式向奖励委员会办公室提出，并申明异议理由和事实依据，写明异议者的真实姓名、工作单位和联系地址。由办公室报奖励委员会组织专家进行复议。</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第十七条　弄虚作假或剽窃他人研究成果获奖的，由授奖单位予以撤销，收回证书、奖金，并责成有关单位酌情给予行政处分。</w:t>
      </w:r>
    </w:p>
    <w:p w:rsidR="00247233" w:rsidRPr="00247233" w:rsidRDefault="00247233" w:rsidP="00247233">
      <w:pPr>
        <w:widowControl/>
        <w:spacing w:before="100" w:beforeAutospacing="1" w:after="100" w:afterAutospacing="1" w:line="520" w:lineRule="exact"/>
        <w:ind w:firstLineChars="192" w:firstLine="540"/>
        <w:jc w:val="center"/>
        <w:rPr>
          <w:rFonts w:ascii="仿宋_GB2312" w:eastAsia="仿宋_GB2312" w:hAnsi="宋体" w:cs="宋体" w:hint="eastAsia"/>
          <w:color w:val="000000"/>
          <w:kern w:val="0"/>
          <w:sz w:val="28"/>
          <w:szCs w:val="28"/>
        </w:rPr>
      </w:pPr>
      <w:r w:rsidRPr="00247233">
        <w:rPr>
          <w:rFonts w:ascii="仿宋_GB2312" w:eastAsia="仿宋_GB2312" w:hAnsi="宋体" w:cs="宋体" w:hint="eastAsia"/>
          <w:b/>
          <w:bCs/>
          <w:color w:val="000000"/>
          <w:kern w:val="0"/>
          <w:sz w:val="28"/>
          <w:szCs w:val="28"/>
        </w:rPr>
        <w:t>第五章</w:t>
      </w:r>
      <w:r w:rsidRPr="00247233">
        <w:rPr>
          <w:rFonts w:ascii="宋体" w:eastAsia="仿宋_GB2312" w:hAnsi="宋体" w:cs="宋体" w:hint="eastAsia"/>
          <w:b/>
          <w:bCs/>
          <w:color w:val="000000"/>
          <w:kern w:val="0"/>
          <w:sz w:val="28"/>
          <w:szCs w:val="28"/>
        </w:rPr>
        <w:t> </w:t>
      </w:r>
      <w:r w:rsidRPr="00247233">
        <w:rPr>
          <w:rFonts w:ascii="仿宋_GB2312" w:eastAsia="仿宋_GB2312" w:hAnsi="宋体" w:cs="宋体" w:hint="eastAsia"/>
          <w:b/>
          <w:bCs/>
          <w:color w:val="000000"/>
          <w:kern w:val="0"/>
          <w:sz w:val="28"/>
          <w:szCs w:val="28"/>
        </w:rPr>
        <w:t xml:space="preserve"> 附则</w:t>
      </w:r>
    </w:p>
    <w:p w:rsidR="00247233" w:rsidRPr="00247233" w:rsidRDefault="00247233" w:rsidP="00247233">
      <w:pPr>
        <w:widowControl/>
        <w:spacing w:before="100" w:beforeAutospacing="1" w:after="100" w:afterAutospacing="1"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第十八条　本办法自公布之日起施行。</w:t>
      </w:r>
    </w:p>
    <w:p w:rsidR="00247233" w:rsidRPr="00247233" w:rsidRDefault="00247233" w:rsidP="008C02BC">
      <w:pPr>
        <w:widowControl/>
        <w:spacing w:before="100" w:beforeAutospacing="1" w:after="240" w:line="520" w:lineRule="exact"/>
        <w:ind w:firstLineChars="192" w:firstLine="538"/>
        <w:jc w:val="left"/>
        <w:rPr>
          <w:rFonts w:ascii="仿宋_GB2312" w:eastAsia="仿宋_GB2312" w:hAnsi="宋体" w:cs="宋体" w:hint="eastAsia"/>
          <w:color w:val="000000"/>
          <w:kern w:val="0"/>
          <w:sz w:val="28"/>
          <w:szCs w:val="28"/>
        </w:rPr>
      </w:pPr>
      <w:r w:rsidRPr="00247233">
        <w:rPr>
          <w:rFonts w:ascii="仿宋_GB2312" w:eastAsia="仿宋_GB2312" w:hAnsi="宋体" w:cs="宋体" w:hint="eastAsia"/>
          <w:color w:val="000000"/>
          <w:kern w:val="0"/>
          <w:sz w:val="28"/>
          <w:szCs w:val="28"/>
        </w:rPr>
        <w:t>第十九条</w:t>
      </w:r>
      <w:r w:rsidRPr="00247233">
        <w:rPr>
          <w:rFonts w:ascii="宋体" w:eastAsia="仿宋_GB2312" w:hAnsi="宋体" w:cs="宋体" w:hint="eastAsia"/>
          <w:color w:val="000000"/>
          <w:kern w:val="0"/>
          <w:sz w:val="28"/>
          <w:szCs w:val="28"/>
        </w:rPr>
        <w:t>   </w:t>
      </w:r>
      <w:r w:rsidRPr="00247233">
        <w:rPr>
          <w:rFonts w:ascii="仿宋_GB2312" w:eastAsia="仿宋_GB2312" w:hAnsi="宋体" w:cs="宋体" w:hint="eastAsia"/>
          <w:color w:val="000000"/>
          <w:kern w:val="0"/>
          <w:sz w:val="28"/>
          <w:szCs w:val="28"/>
        </w:rPr>
        <w:t xml:space="preserve"> 本办法由黑龙江省高校科学技术顾问委员会秘书处负责解释。</w:t>
      </w:r>
    </w:p>
    <w:p w:rsidR="008C02BC" w:rsidRDefault="008C02BC" w:rsidP="008C02BC">
      <w:pPr>
        <w:widowControl/>
        <w:spacing w:before="100" w:beforeAutospacing="1" w:after="100" w:afterAutospacing="1" w:line="520" w:lineRule="exact"/>
        <w:ind w:firstLineChars="192" w:firstLine="538"/>
        <w:jc w:val="center"/>
        <w:rPr>
          <w:rFonts w:ascii="华文中宋" w:eastAsia="华文中宋" w:hAnsi="华文中宋" w:cs="宋体" w:hint="eastAsia"/>
          <w:b/>
          <w:bCs/>
          <w:color w:val="000000"/>
          <w:kern w:val="0"/>
          <w:sz w:val="28"/>
          <w:szCs w:val="28"/>
        </w:rPr>
      </w:pPr>
    </w:p>
    <w:p w:rsidR="008C02BC" w:rsidRDefault="008C02BC" w:rsidP="00657008">
      <w:pPr>
        <w:widowControl/>
        <w:spacing w:before="100" w:beforeAutospacing="1" w:after="100" w:afterAutospacing="1" w:line="520" w:lineRule="exact"/>
        <w:ind w:firstLineChars="192" w:firstLine="538"/>
        <w:jc w:val="center"/>
        <w:rPr>
          <w:rFonts w:ascii="华文中宋" w:eastAsia="华文中宋" w:hAnsi="华文中宋" w:cs="宋体" w:hint="eastAsia"/>
          <w:b/>
          <w:bCs/>
          <w:color w:val="000000"/>
          <w:kern w:val="0"/>
          <w:sz w:val="28"/>
          <w:szCs w:val="28"/>
        </w:rPr>
      </w:pPr>
    </w:p>
    <w:p w:rsidR="008C02BC" w:rsidRDefault="008C02BC" w:rsidP="00657008">
      <w:pPr>
        <w:widowControl/>
        <w:spacing w:before="100" w:beforeAutospacing="1" w:after="100" w:afterAutospacing="1" w:line="520" w:lineRule="exact"/>
        <w:ind w:firstLineChars="192" w:firstLine="538"/>
        <w:jc w:val="center"/>
        <w:rPr>
          <w:rFonts w:ascii="华文中宋" w:eastAsia="华文中宋" w:hAnsi="华文中宋" w:cs="宋体" w:hint="eastAsia"/>
          <w:b/>
          <w:bCs/>
          <w:color w:val="000000"/>
          <w:kern w:val="0"/>
          <w:sz w:val="28"/>
          <w:szCs w:val="28"/>
        </w:rPr>
      </w:pPr>
    </w:p>
    <w:p w:rsidR="008C02BC" w:rsidRDefault="008C02BC" w:rsidP="00657008">
      <w:pPr>
        <w:widowControl/>
        <w:spacing w:before="100" w:beforeAutospacing="1" w:after="100" w:afterAutospacing="1" w:line="520" w:lineRule="exact"/>
        <w:ind w:firstLineChars="192" w:firstLine="538"/>
        <w:jc w:val="center"/>
        <w:rPr>
          <w:rFonts w:ascii="华文中宋" w:eastAsia="华文中宋" w:hAnsi="华文中宋" w:cs="宋体" w:hint="eastAsia"/>
          <w:b/>
          <w:bCs/>
          <w:color w:val="000000"/>
          <w:kern w:val="0"/>
          <w:sz w:val="28"/>
          <w:szCs w:val="28"/>
        </w:rPr>
      </w:pPr>
    </w:p>
    <w:p w:rsidR="008C02BC" w:rsidRDefault="008C02BC" w:rsidP="00657008">
      <w:pPr>
        <w:widowControl/>
        <w:spacing w:before="100" w:beforeAutospacing="1" w:after="100" w:afterAutospacing="1" w:line="520" w:lineRule="exact"/>
        <w:ind w:firstLineChars="192" w:firstLine="538"/>
        <w:jc w:val="center"/>
        <w:rPr>
          <w:rFonts w:ascii="华文中宋" w:eastAsia="华文中宋" w:hAnsi="华文中宋" w:cs="宋体" w:hint="eastAsia"/>
          <w:b/>
          <w:bCs/>
          <w:color w:val="000000"/>
          <w:kern w:val="0"/>
          <w:sz w:val="28"/>
          <w:szCs w:val="28"/>
        </w:rPr>
      </w:pPr>
    </w:p>
    <w:p w:rsidR="008C02BC" w:rsidRDefault="008C02BC" w:rsidP="00657008">
      <w:pPr>
        <w:widowControl/>
        <w:spacing w:before="100" w:beforeAutospacing="1" w:after="100" w:afterAutospacing="1" w:line="520" w:lineRule="exact"/>
        <w:ind w:firstLineChars="192" w:firstLine="538"/>
        <w:jc w:val="center"/>
        <w:rPr>
          <w:rFonts w:ascii="华文中宋" w:eastAsia="华文中宋" w:hAnsi="华文中宋" w:cs="宋体" w:hint="eastAsia"/>
          <w:b/>
          <w:bCs/>
          <w:color w:val="000000"/>
          <w:kern w:val="0"/>
          <w:sz w:val="28"/>
          <w:szCs w:val="28"/>
        </w:rPr>
      </w:pPr>
    </w:p>
    <w:p w:rsidR="008C02BC" w:rsidRDefault="008C02BC" w:rsidP="00657008">
      <w:pPr>
        <w:widowControl/>
        <w:spacing w:before="100" w:beforeAutospacing="1" w:after="100" w:afterAutospacing="1" w:line="520" w:lineRule="exact"/>
        <w:ind w:firstLineChars="192" w:firstLine="538"/>
        <w:jc w:val="center"/>
        <w:rPr>
          <w:rFonts w:ascii="华文中宋" w:eastAsia="华文中宋" w:hAnsi="华文中宋" w:cs="宋体" w:hint="eastAsia"/>
          <w:b/>
          <w:bCs/>
          <w:color w:val="000000"/>
          <w:kern w:val="0"/>
          <w:sz w:val="28"/>
          <w:szCs w:val="28"/>
        </w:rPr>
      </w:pPr>
    </w:p>
    <w:sectPr w:rsidR="008C02BC" w:rsidSect="008C02BC">
      <w:pgSz w:w="11906" w:h="16838"/>
      <w:pgMar w:top="567" w:right="567" w:bottom="567" w:left="56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672F" w:rsidRDefault="00B7672F" w:rsidP="00F34600">
      <w:r>
        <w:separator/>
      </w:r>
    </w:p>
  </w:endnote>
  <w:endnote w:type="continuationSeparator" w:id="1">
    <w:p w:rsidR="00B7672F" w:rsidRDefault="00B7672F" w:rsidP="00F346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672F" w:rsidRDefault="00B7672F" w:rsidP="00F34600">
      <w:r>
        <w:separator/>
      </w:r>
    </w:p>
  </w:footnote>
  <w:footnote w:type="continuationSeparator" w:id="1">
    <w:p w:rsidR="00B7672F" w:rsidRDefault="00B7672F" w:rsidP="00F346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45DC8"/>
    <w:rsid w:val="00247233"/>
    <w:rsid w:val="00345DC8"/>
    <w:rsid w:val="005F4EDD"/>
    <w:rsid w:val="00657008"/>
    <w:rsid w:val="008C02BC"/>
    <w:rsid w:val="00A6634B"/>
    <w:rsid w:val="00B7672F"/>
    <w:rsid w:val="00B82A5F"/>
    <w:rsid w:val="00E30F94"/>
    <w:rsid w:val="00F02979"/>
    <w:rsid w:val="00F346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23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Char"/>
    <w:uiPriority w:val="99"/>
    <w:semiHidden/>
    <w:unhideWhenUsed/>
    <w:rsid w:val="00F346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34600"/>
    <w:rPr>
      <w:kern w:val="2"/>
      <w:sz w:val="18"/>
      <w:szCs w:val="18"/>
    </w:rPr>
  </w:style>
  <w:style w:type="paragraph" w:styleId="a4">
    <w:name w:val="footer"/>
    <w:basedOn w:val="a"/>
    <w:link w:val="Char0"/>
    <w:uiPriority w:val="99"/>
    <w:semiHidden/>
    <w:unhideWhenUsed/>
    <w:rsid w:val="00F3460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34600"/>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651</Words>
  <Characters>3713</Characters>
  <Application>Microsoft Office Word</Application>
  <DocSecurity>0</DocSecurity>
  <Lines>30</Lines>
  <Paragraphs>8</Paragraphs>
  <ScaleCrop>false</ScaleCrop>
  <Company>jyt</Company>
  <LinksUpToDate>false</LinksUpToDate>
  <CharactersWithSpaces>4356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黑龙江省高校人文社会科学研究优秀成果奖励办法实施细则</dc:title>
  <dc:creator>zhanghj</dc:creator>
  <cp:lastModifiedBy>Sky123.Org</cp:lastModifiedBy>
  <cp:revision>2</cp:revision>
  <cp:lastPrinted>2015-10-23T05:06:00Z</cp:lastPrinted>
  <dcterms:created xsi:type="dcterms:W3CDTF">2017-03-22T08:27:00Z</dcterms:created>
  <dcterms:modified xsi:type="dcterms:W3CDTF">2017-03-22T08:27:00Z</dcterms:modified>
</cp:coreProperties>
</file>